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E" w:rsidRDefault="009619BE" w:rsidP="0099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21896" cy="8388626"/>
            <wp:effectExtent l="0" t="0" r="0" b="0"/>
            <wp:docPr id="1" name="Рисунок 1" descr="C:\Users\Анна\Downloads\IMG_20201117_07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_20201117_0748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06"/>
                    <a:stretch/>
                  </pic:blipFill>
                  <pic:spPr bwMode="auto">
                    <a:xfrm>
                      <a:off x="0" y="0"/>
                      <a:ext cx="6221896" cy="838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9BE" w:rsidRDefault="009619BE" w:rsidP="0099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BE" w:rsidRDefault="009619BE" w:rsidP="0099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BE" w:rsidRDefault="009619BE" w:rsidP="0099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9BE" w:rsidRDefault="009619BE" w:rsidP="0099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668E" w:rsidRDefault="0099668E" w:rsidP="00996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9668E" w:rsidRDefault="0099668E" w:rsidP="00996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программа «Искусство жить в ладу с собой и миром» предполагает курс занятий (уроков психологии), предназначенный для работы с детьми подросткового возраста. Именно в этом возрасте развиваются нравственные ценности, происходит осознание самого себя, своих возможностей, способностей. Подростковый возраст — период возрастного кризиса развития, именно от проживания этого кризиса зависит последующее развитие личности ребенка. Это время перестройки всей социальной ситуации развития школьника. У ребенка появляется интерес к собственному внутреннему миру, в том числе собственному здоровью, возникает желание понять, лучше узнать самого себя и иметь возможность сформировать адекватную самооценку и ценностное отношение к собственному здоровью.  Ребенок совершает самостоятельные поступки и несет ответственность за них, что приводит к очень сильным переживаниям. Но защитные личностные механизмы поведения ещё не сложились, что может принести к глубоким психологическим проблемам, личностным нарушениям, проблемам со стороны психологического здоровья.</w:t>
      </w:r>
    </w:p>
    <w:p w:rsidR="0099668E" w:rsidRDefault="0099668E" w:rsidP="00996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«Я и другие», «Я и мир» - центральные проблемы подросткового возраста. </w:t>
      </w:r>
    </w:p>
    <w:p w:rsidR="0099668E" w:rsidRDefault="0099668E" w:rsidP="00996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— описание психопрофилактической работы по развитию Я – концепции, ценностного отношения к сохранению  и укреплению своего психологического здоровья.</w:t>
      </w:r>
    </w:p>
    <w:p w:rsidR="0099668E" w:rsidRDefault="0099668E" w:rsidP="009966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«Искусство жить в ладу с собой и с миром» рассчитана на 1 учебное занятие в неделю в течение года и направлена на достижение следующей цели: психологическое сопровождение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подросткового возраста,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кризисных состояний у подростков, направленная на сохранение и укрепление психологического здоровья школьников.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9668E" w:rsidRDefault="0099668E" w:rsidP="0099668E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ценностного отношения к психологическому  здоровью учащихся, проведение мероприятий направленных на его сохранение и укрепление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психологической культуры учащихся;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социальной активности и компетентности;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способности конструктивно строить свои взаимоотношения с окружающими;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анализа ситуаций, мотивов, интересов, поступков других людей;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совершенствование навыков понимания и принятия себя, отношение к себе и своей жизни с должным уважением, умение быть независимым, отстаивать свои позиции конструктивными способами;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уверенности в себе, своих способностях и возможности быть эффективным в избранных сферах деятельности;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необходимости и способности быть субъектом общественной (социальной) жизни и деятельности;</w:t>
      </w:r>
    </w:p>
    <w:p w:rsidR="0099668E" w:rsidRDefault="0099668E" w:rsidP="0099668E">
      <w:pPr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способам снятия напряжения.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поставленных задач в программе используются следующие методы и техники: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информирование, диагностика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метафора (метод аналогии)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элементы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(анализ сказок)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методы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самораскрытие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релаксация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убеждение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ситуации (моделирование проблемной ситуации)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переоценка 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групповая дискуссия, тренинги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мозговой штурм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рефлексия</w:t>
      </w:r>
    </w:p>
    <w:p w:rsidR="0099668E" w:rsidRDefault="0099668E" w:rsidP="00996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Предполагаемые результаты: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завершению курса учащиеся получат знания о себе, своих ресурсах, возможностях, овладеют приемами сохранения и укрепления своего психологического здоровья, основами построения образа собственного будущего, основными терминами и понятиями. Формирование умения  принимать решения, делать выбор, нести за него ответственность, отстаивать свои права, уважая интересы других людей, быть активным субъектом деятельности. Ориентироваться в уникальности своего внутреннего мира, неразрывной связи этого мира с миром внешним, другими людьми. Применять полученные знания в моделировании возможных проблемных жизненных ситуациях.</w:t>
      </w:r>
    </w:p>
    <w:p w:rsidR="0099668E" w:rsidRDefault="0099668E" w:rsidP="00996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курса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состоит из четырех разделов: </w:t>
      </w:r>
    </w:p>
    <w:p w:rsidR="0099668E" w:rsidRDefault="0099668E" w:rsidP="0099668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Познай себя (Найди себя)</w:t>
      </w:r>
    </w:p>
    <w:p w:rsidR="0099668E" w:rsidRDefault="0099668E" w:rsidP="0099668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Управляй собой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668E" w:rsidRDefault="0099668E" w:rsidP="0099668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Утверждай себя (самоутверждение)</w:t>
      </w:r>
    </w:p>
    <w:p w:rsidR="0099668E" w:rsidRDefault="0099668E" w:rsidP="0099668E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Реализуй себя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самоактуализация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9668E" w:rsidRDefault="0099668E" w:rsidP="00996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течение года 1 час в неделю 36 часов. Занятия носят комплексный характер и строятся по принципу «Путь к ребенку, учет его интересов». В структуре каждого занятия выделяются следующие этапы: </w:t>
      </w:r>
    </w:p>
    <w:p w:rsidR="0099668E" w:rsidRDefault="0099668E" w:rsidP="0099668E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Особый ритуал для создания положительного эмоционального фона, настроя на работу и сплочения учащихся.</w:t>
      </w:r>
    </w:p>
    <w:p w:rsidR="0099668E" w:rsidRDefault="0099668E" w:rsidP="0099668E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Предъявление темы занятия.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Обозначается в понятной для учащихся форме цели конкретного занятия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«Сегодня мы будем учиться снятию напряжения в стрессовой ситуации»).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может выступать как проблемное поле, например, когда по записям на доске учащийся сам для себя формулирует тему и ставит цель. Или же, если тема связана с предыдущим занятием, то в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быть рефлексия прошлого урока.</w:t>
      </w:r>
    </w:p>
    <w:p w:rsidR="0099668E" w:rsidRDefault="0099668E" w:rsidP="0099668E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 Работа по теме занятия — это совокупность психологических упражнений и теоретического материала, в соответствии с целями и задачами занятия, анализ выполнения этих заданий.</w:t>
      </w:r>
    </w:p>
    <w:p w:rsidR="0099668E" w:rsidRDefault="0099668E" w:rsidP="0099668E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Завершающая часть и подведение итогов. Формулирование основных результатов достигнутых на уроке, в форме активного обсуждения. Мнение учащихся о том, удалось ли достичь цели занятия.</w:t>
      </w:r>
    </w:p>
    <w:p w:rsidR="0099668E" w:rsidRDefault="0099668E" w:rsidP="009966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уроке учащиеся выполняют в тетрадях задания по теме урока, либо рисунки, либо высказывают своё мнение. Например, в конце каждого урока отражают в тетради свое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которым уходят (рисуют в цвете «мордашку» с определенной эмоцией, либо письменное пожелание, но возможны варианты). Один из важных принципов работы — создание на уроке атмосферы доверия и свободного обмена мнениями. Игры и упражнения, методы и приемы, которые используются в программе в основном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 известные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заимствованные (см. приложение).</w:t>
      </w:r>
    </w:p>
    <w:p w:rsidR="0099668E" w:rsidRDefault="0099668E" w:rsidP="0099668E">
      <w:pPr>
        <w:pageBreakBefore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Тематический план (1 час в неделю 36 часов в год)  </w:t>
      </w:r>
    </w:p>
    <w:tbl>
      <w:tblPr>
        <w:tblW w:w="0" w:type="auto"/>
        <w:tblInd w:w="7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24"/>
        <w:gridCol w:w="840"/>
        <w:gridCol w:w="1995"/>
        <w:gridCol w:w="885"/>
        <w:gridCol w:w="930"/>
        <w:gridCol w:w="1110"/>
        <w:gridCol w:w="1869"/>
      </w:tblGrid>
      <w:tr w:rsidR="0099668E" w:rsidTr="0099668E"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r>
              <w:rPr>
                <w:rFonts w:cs="Times New Roman"/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Краткое содержание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19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99668E" w:rsidTr="0099668E"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1. </w:t>
            </w:r>
            <w:r>
              <w:rPr>
                <w:rFonts w:cs="Times New Roman"/>
                <w:sz w:val="28"/>
                <w:szCs w:val="28"/>
                <w:lang w:val="ru-RU"/>
              </w:rPr>
              <w:t>Познай себя! (Найди себя!)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Познай себя! Найди себя! (установочное занятие)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Самопрезентация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 Понятия: самопознание,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самопринятие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самоценность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. Упражнение «Самооценка своих представлений  о себе». Упражнение «Я — индивидуальный»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Её величество Личность!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Понятие личность, «образ — Я», индивидуальность, «Я — концепция», 16-ти факторный опросник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Кеттелла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Сходство и различие ваших «Я»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Слабые и сильные стороны личности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Мини-тест «Цели и ценности». Сказка «Пять ступенек счастья»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Дорога взросления  (Кризисы и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кризисные состояния личности)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3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Понятие «кризис», причины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кризисов. Диагностическая анкета критических ситуаций подростков. Самопомощь в кризисной ситуации: релаксация, переоценка, позитивный настрой, рефлексия. Упражнение «Прожить месяц». Упражнение «Проблема». Притча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Платцебо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», «Ворона и Павлин»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Полюбите себя!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Самопринятие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самоуважение,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самоодобрение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Позитивное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самовосприятие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; позитивные «Я — высказывания». Упражнение «Я ценю себя...» Работа с ситуациями неприятия себя, депрессивные состояния,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симптомы депрессии. Методика определения уровня депресси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и(</w:t>
            </w:r>
            <w:proofErr w:type="spellStart"/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В.А.Жмуров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.) 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“Я люблю тебя,  жизнь!”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Жизнеутверждающие установки. Притча «Следы на песке» Притча «Лабиринт жизни». Дискуссия: как жить, когда трудно? Притчи «Разбитая чашка», «Две лягушка». Игра «Точки опоры»</w:t>
            </w:r>
          </w:p>
        </w:tc>
      </w:tr>
      <w:tr w:rsidR="0099668E" w:rsidTr="0099668E">
        <w:tc>
          <w:tcPr>
            <w:tcW w:w="1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2. Управляй собой! (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саморегуляция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«Умейте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влавствовать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собой!»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Понятие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саморегуляция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воля, самообладание, выдержка,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самоубеждение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. Методика «Умеете ли вы справляться со стрессом». Упражнение «Только вместе», игра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«Победи своего дракона!»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Хозяин своего поведения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Понятия поведение, поступок, внутреннее спокойствие. Упражнение «Я — в управлении поведением», «Сила слова». Игра «Кораблекрушение»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Надо ли подавлять эмоции?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Понятия эмоции, чувства. Беседа о пользе и вреде эмоций. Упражнение «Копилка обид». Упражнение «Незаконченное предложение».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Укрощение «Строптивых» эмоций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Произвольная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саморегуляция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: самовнушение, 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самонастрой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, аутогенная тренировка, релаксация.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Упражнение «Мусорное ведро». Упражнение «Рецепт агрессивности», «Воздушные шарики»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Самоуправление в конфликте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Понятие конфликт. Тест «Конфликтен ли ты?». Стили: соперничество, приспособление, избегание, сотрудничество, компромисс. Упражнение «Компромисс».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Защита от манипуляций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Понятие манипуляция, беседа, «Ловушка манипулятора». Защита от манипуляции. Упражнения «Физиогномика», «Не — улыбка». Тест «Манипуляция в общении»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Спасительный круг юмора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Юмор как качество личности. Оттенки: сарказм, остроумие, ирония, сатира, каламбур, анекдот. Смех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-и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тог юмора. Упражнение «Серьезность юмора». Тест «Есть ли у вас чувство юмора». Ситуация проба «Я пошутил». Групповая работа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резентация «Невредные советы»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Быть собой, но в лучшем виде!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Развитие способностей понимания своего состояния, стремление к самосовершенствованию. Игра с элементами тренинга «Художественный фильм».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Упражнение «Я в лучах солнца»</w:t>
            </w:r>
          </w:p>
        </w:tc>
      </w:tr>
      <w:tr w:rsidR="0099668E" w:rsidTr="0099668E">
        <w:tc>
          <w:tcPr>
            <w:tcW w:w="1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3. Утверждай себя!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Здравствуйте, люди! (Ваше место в обществе)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Социальные роли, социальное положение. Притча «Особенности восприятия». Упражнение «Светский салон».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Общение: необходимость и роскошь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Конструктивное общение, функции общения, умение слушать, мимика, жесты, поза, межличностное пространство.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Ролевая игра «Прием на работу»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Шансы стать генералом (секреты общения)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Голосуйте за меня! (многоликий лидер)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Типы лидеров, авторитет лидера. Ролевая игра «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Предвыборная компания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Воля к победе!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Воля, целеустремленность,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самообладание. Профилактика ПАВ. Ситуация 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-п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роба «Победа над собой»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Цветок человеколюбия (толерантность)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Толерантность, признаки не терпимости, толерантные подходы в конфликте. Диагностика толерантности, заполнение карты толерантности. Игра «Наш классный договор»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Звездная карта моей жизни (личная программа самоутверждения)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Методика «Незаконченное предложение». Игра «</w:t>
            </w:r>
            <w:proofErr w:type="spellStart"/>
            <w:r>
              <w:rPr>
                <w:rFonts w:cs="Times New Roman"/>
                <w:sz w:val="28"/>
                <w:szCs w:val="28"/>
                <w:lang w:val="ru-RU"/>
              </w:rPr>
              <w:t>Каруселька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». Релаксация «Дом моей души». Игра «Стратегия жизни. Моя звездная карта»</w:t>
            </w:r>
          </w:p>
        </w:tc>
      </w:tr>
      <w:tr w:rsidR="0099668E" w:rsidTr="0099668E">
        <w:tc>
          <w:tcPr>
            <w:tcW w:w="1424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4. Реализуй себя!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Вечные вопросы жизни...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Беседа «Смысл жизни..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чем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 xml:space="preserve">он?». Понятия альтруизм, эгоизм, смысл жизни. Работа с изречениями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мудрых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. Ситуация-проба «Монах»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Счастье... Каждый сам кузнец...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Притча «Счастье». Игра «Рецепт счастья». 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Дружба крепкая...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Феномен дружбы, выработка правил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-о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>тношений сохраняющих дружбу. Упражнение «Глаза в глаза». Игра «Круги»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...Ещё раз про любовь...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Уникальность любви, многоликость любви, выбор предмета любви, потеря любви. Дискуссия  «Разрушители любви». Игра «Я люблю тебя, это значит...»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С чего начинается  семьи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Рождение семьи, функции семьи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 факторы стабильности брака, семейные конфликты. Ролевые игры-проживания. 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Отцы и дети</w:t>
            </w:r>
          </w:p>
        </w:tc>
        <w:tc>
          <w:tcPr>
            <w:tcW w:w="8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Конфликты поколений. Упражнение «Паутина предрассудков», «Волшебные слова». Игра «Отцы и дети»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Мотивация достижения. Карьера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Понятия мотивация, целеполагание,  планирование, успех. Карьера. Тест «Мотивация достижения». Дискуссия «Условия успешной карьеры». Упражнение «Карьера </w:t>
            </w:r>
            <w:proofErr w:type="gramStart"/>
            <w:r>
              <w:rPr>
                <w:rFonts w:cs="Times New Roman"/>
                <w:sz w:val="28"/>
                <w:szCs w:val="28"/>
                <w:lang w:val="ru-RU"/>
              </w:rPr>
              <w:t>великих</w:t>
            </w:r>
            <w:proofErr w:type="gramEnd"/>
            <w:r>
              <w:rPr>
                <w:rFonts w:cs="Times New Roman"/>
                <w:sz w:val="28"/>
                <w:szCs w:val="28"/>
                <w:lang w:val="ru-RU"/>
              </w:rPr>
              <w:t xml:space="preserve">». </w:t>
            </w: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Упражнение «Я через 10 лет». Ситуация-проба «Выбор»</w:t>
            </w:r>
          </w:p>
        </w:tc>
      </w:tr>
      <w:tr w:rsidR="0099668E" w:rsidTr="0099668E">
        <w:tc>
          <w:tcPr>
            <w:tcW w:w="142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9668E" w:rsidRDefault="0099668E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Жизнь без розовых очков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9668E" w:rsidRDefault="0099668E">
            <w:pPr>
              <w:pStyle w:val="a3"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Человек в сложной ситуации. Как пережить потерю... Психологические сказки терапии потерь А. В. Гнездилова  «Гремучая змейка», «Черная белочка», «Ивовая аллея»</w:t>
            </w:r>
          </w:p>
        </w:tc>
      </w:tr>
    </w:tbl>
    <w:p w:rsidR="0099668E" w:rsidRDefault="0099668E" w:rsidP="0099668E">
      <w:pPr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99668E" w:rsidRDefault="0099668E" w:rsidP="0099668E">
      <w:pPr>
        <w:rPr>
          <w:rFonts w:ascii="Times New Roman" w:hAnsi="Times New Roman" w:cs="Times New Roman"/>
          <w:sz w:val="28"/>
          <w:szCs w:val="28"/>
        </w:rPr>
      </w:pPr>
    </w:p>
    <w:p w:rsidR="00DA7B05" w:rsidRDefault="00DA7B05"/>
    <w:sectPr w:rsidR="00DA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668E"/>
    <w:rsid w:val="009619BE"/>
    <w:rsid w:val="0099668E"/>
    <w:rsid w:val="00CC4F3E"/>
    <w:rsid w:val="00DA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9668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6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6</cp:revision>
  <cp:lastPrinted>2020-11-18T13:41:00Z</cp:lastPrinted>
  <dcterms:created xsi:type="dcterms:W3CDTF">2020-11-15T18:57:00Z</dcterms:created>
  <dcterms:modified xsi:type="dcterms:W3CDTF">2021-12-02T11:48:00Z</dcterms:modified>
</cp:coreProperties>
</file>