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46" w:rsidRDefault="00414F89" w:rsidP="00414F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Химия</w:t>
      </w:r>
    </w:p>
    <w:p w:rsidR="00414F89" w:rsidRDefault="00414F89" w:rsidP="00414F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414F89" w:rsidRDefault="00414F89" w:rsidP="00414F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УМК Рудзитис Г.Е.</w:t>
      </w:r>
    </w:p>
    <w:p w:rsidR="004E3180" w:rsidRDefault="004E3180" w:rsidP="00414F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F89" w:rsidRPr="004E3180" w:rsidRDefault="00414F89" w:rsidP="004E3180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180">
        <w:rPr>
          <w:rFonts w:ascii="Times New Roman" w:hAnsi="Times New Roman" w:cs="Times New Roman"/>
          <w:sz w:val="28"/>
          <w:szCs w:val="28"/>
        </w:rPr>
        <w:t>Классификация химических реакций</w:t>
      </w:r>
    </w:p>
    <w:p w:rsidR="004E3180" w:rsidRPr="004E3180" w:rsidRDefault="004E3180" w:rsidP="004E31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E3180">
        <w:rPr>
          <w:rFonts w:ascii="Times New Roman" w:hAnsi="Times New Roman" w:cs="Times New Roman"/>
          <w:b/>
          <w:sz w:val="28"/>
          <w:szCs w:val="28"/>
        </w:rPr>
        <w:t>1. Темы курса</w:t>
      </w:r>
    </w:p>
    <w:p w:rsidR="00414F89" w:rsidRDefault="00414F89" w:rsidP="00414F89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восстановительные реакции</w:t>
      </w:r>
    </w:p>
    <w:p w:rsidR="00414F89" w:rsidRDefault="00414F89" w:rsidP="00414F89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Тепловые эффекты химических реакций</w:t>
      </w:r>
    </w:p>
    <w:p w:rsidR="00414F89" w:rsidRDefault="00414F89" w:rsidP="00414F89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химических реакций</w:t>
      </w:r>
    </w:p>
    <w:p w:rsidR="00414F89" w:rsidRDefault="00414F89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Список литературы</w:t>
      </w:r>
    </w:p>
    <w:p w:rsidR="00EA2FAA" w:rsidRDefault="00EA2FAA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2FAA" w:rsidRPr="00414F89" w:rsidRDefault="00EA2FAA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4F89" w:rsidRDefault="00414F89" w:rsidP="00414F89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6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14F89">
        <w:rPr>
          <w:rFonts w:ascii="Times New Roman" w:eastAsia="Times New Roman" w:hAnsi="Times New Roman" w:cs="Times New Roman"/>
          <w:sz w:val="28"/>
        </w:rPr>
        <w:t>Аликберова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,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Л.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Ю.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Занимательная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химия: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Книга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для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учащихся,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учителей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и</w:t>
      </w:r>
      <w:r w:rsidRPr="00414F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родителей.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-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М.: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АСТ-ПРЕСС,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1999.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–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558 с.</w:t>
      </w:r>
    </w:p>
    <w:p w:rsidR="00EA2FAA" w:rsidRDefault="00EA2FAA" w:rsidP="00EA2FAA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6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r w:rsidRPr="00EA2FAA">
        <w:rPr>
          <w:rFonts w:ascii="Times New Roman" w:eastAsia="Times New Roman" w:hAnsi="Times New Roman" w:cs="Times New Roman"/>
          <w:sz w:val="28"/>
        </w:rPr>
        <w:t>Ахметов Н.С. Общая и неорганическая химия / Н.С. Ахметов. - М.: Высшая школа, 20</w:t>
      </w:r>
      <w:r>
        <w:rPr>
          <w:rFonts w:ascii="Times New Roman" w:eastAsia="Times New Roman" w:hAnsi="Times New Roman" w:cs="Times New Roman"/>
          <w:sz w:val="28"/>
        </w:rPr>
        <w:t>19</w:t>
      </w:r>
      <w:r w:rsidRPr="00EA2FAA">
        <w:rPr>
          <w:rFonts w:ascii="Times New Roman" w:eastAsia="Times New Roman" w:hAnsi="Times New Roman" w:cs="Times New Roman"/>
          <w:sz w:val="28"/>
        </w:rPr>
        <w:t>. - 743 с.</w:t>
      </w:r>
    </w:p>
    <w:p w:rsidR="00EA2FAA" w:rsidRPr="00414F89" w:rsidRDefault="00EA2FAA" w:rsidP="00EA2FAA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before="16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EA2FAA">
        <w:rPr>
          <w:rFonts w:ascii="Times New Roman" w:eastAsia="Times New Roman" w:hAnsi="Times New Roman" w:cs="Times New Roman"/>
          <w:sz w:val="28"/>
        </w:rPr>
        <w:t>Бердов</w:t>
      </w:r>
      <w:proofErr w:type="spellEnd"/>
      <w:r w:rsidRPr="00EA2FAA">
        <w:rPr>
          <w:rFonts w:ascii="Times New Roman" w:eastAsia="Times New Roman" w:hAnsi="Times New Roman" w:cs="Times New Roman"/>
          <w:sz w:val="28"/>
        </w:rPr>
        <w:t xml:space="preserve"> Г.И. Основные неорганические соединения, </w:t>
      </w:r>
      <w:proofErr w:type="gramStart"/>
      <w:r w:rsidRPr="00EA2FAA">
        <w:rPr>
          <w:rFonts w:ascii="Times New Roman" w:eastAsia="Times New Roman" w:hAnsi="Times New Roman" w:cs="Times New Roman"/>
          <w:sz w:val="28"/>
        </w:rPr>
        <w:t>исполь­зуемые</w:t>
      </w:r>
      <w:proofErr w:type="gramEnd"/>
      <w:r w:rsidRPr="00EA2FAA">
        <w:rPr>
          <w:rFonts w:ascii="Times New Roman" w:eastAsia="Times New Roman" w:hAnsi="Times New Roman" w:cs="Times New Roman"/>
          <w:sz w:val="28"/>
        </w:rPr>
        <w:t xml:space="preserve"> в строительстве. Основы химии вяжущих веществ: Метод, указания / Г.И. </w:t>
      </w:r>
      <w:proofErr w:type="spellStart"/>
      <w:r w:rsidRPr="00EA2FAA">
        <w:rPr>
          <w:rFonts w:ascii="Times New Roman" w:eastAsia="Times New Roman" w:hAnsi="Times New Roman" w:cs="Times New Roman"/>
          <w:sz w:val="28"/>
        </w:rPr>
        <w:t>Бердов</w:t>
      </w:r>
      <w:proofErr w:type="spellEnd"/>
      <w:r w:rsidRPr="00EA2FAA">
        <w:rPr>
          <w:rFonts w:ascii="Times New Roman" w:eastAsia="Times New Roman" w:hAnsi="Times New Roman" w:cs="Times New Roman"/>
          <w:sz w:val="28"/>
        </w:rPr>
        <w:t xml:space="preserve">. - Новосибирск: НИСИ, </w:t>
      </w:r>
      <w:r>
        <w:rPr>
          <w:rFonts w:ascii="Times New Roman" w:eastAsia="Times New Roman" w:hAnsi="Times New Roman" w:cs="Times New Roman"/>
          <w:sz w:val="28"/>
        </w:rPr>
        <w:t>2019</w:t>
      </w:r>
      <w:r w:rsidRPr="00EA2FAA">
        <w:rPr>
          <w:rFonts w:ascii="Times New Roman" w:eastAsia="Times New Roman" w:hAnsi="Times New Roman" w:cs="Times New Roman"/>
          <w:sz w:val="28"/>
        </w:rPr>
        <w:t>.-56 с.</w:t>
      </w:r>
    </w:p>
    <w:p w:rsidR="00414F89" w:rsidRPr="00414F89" w:rsidRDefault="00414F89" w:rsidP="00414F89">
      <w:pPr>
        <w:widowControl w:val="0"/>
        <w:numPr>
          <w:ilvl w:val="0"/>
          <w:numId w:val="1"/>
        </w:numPr>
        <w:tabs>
          <w:tab w:val="left" w:pos="470"/>
        </w:tabs>
        <w:autoSpaceDE w:val="0"/>
        <w:autoSpaceDN w:val="0"/>
        <w:spacing w:after="0" w:line="362" w:lineRule="auto"/>
        <w:ind w:right="111"/>
        <w:jc w:val="both"/>
        <w:rPr>
          <w:rFonts w:ascii="Times New Roman" w:eastAsia="Times New Roman" w:hAnsi="Times New Roman" w:cs="Times New Roman"/>
          <w:sz w:val="28"/>
        </w:rPr>
      </w:pPr>
      <w:r w:rsidRPr="00414F89">
        <w:rPr>
          <w:rFonts w:ascii="Times New Roman" w:eastAsia="Times New Roman" w:hAnsi="Times New Roman" w:cs="Times New Roman"/>
          <w:sz w:val="28"/>
        </w:rPr>
        <w:t>Иванова, Р. Г. Химия: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414F8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Pr="00414F89">
        <w:rPr>
          <w:rFonts w:ascii="Times New Roman" w:eastAsia="Times New Roman" w:hAnsi="Times New Roman" w:cs="Times New Roman"/>
          <w:sz w:val="28"/>
        </w:rPr>
        <w:t xml:space="preserve">ля 8-9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учреждений.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- М.: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Просвещение,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2002.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–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286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с.</w:t>
      </w:r>
    </w:p>
    <w:p w:rsidR="00414F89" w:rsidRPr="00414F89" w:rsidRDefault="00414F89" w:rsidP="00414F89">
      <w:pPr>
        <w:widowControl w:val="0"/>
        <w:numPr>
          <w:ilvl w:val="0"/>
          <w:numId w:val="1"/>
        </w:numPr>
        <w:tabs>
          <w:tab w:val="left" w:pos="394"/>
        </w:tabs>
        <w:autoSpaceDE w:val="0"/>
        <w:autoSpaceDN w:val="0"/>
        <w:spacing w:after="0" w:line="360" w:lineRule="auto"/>
        <w:ind w:right="110"/>
        <w:jc w:val="both"/>
        <w:rPr>
          <w:rFonts w:ascii="Times New Roman" w:eastAsia="Times New Roman" w:hAnsi="Times New Roman" w:cs="Times New Roman"/>
          <w:sz w:val="28"/>
        </w:rPr>
      </w:pPr>
      <w:r w:rsidRPr="00414F89">
        <w:rPr>
          <w:rFonts w:ascii="Times New Roman" w:eastAsia="Times New Roman" w:hAnsi="Times New Roman" w:cs="Times New Roman"/>
          <w:sz w:val="28"/>
        </w:rPr>
        <w:t>Кузнецова,</w:t>
      </w:r>
      <w:r w:rsidRPr="00414F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Л.</w:t>
      </w:r>
      <w:r w:rsidRPr="00414F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М.</w:t>
      </w:r>
      <w:r w:rsidRPr="00414F8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Химия:</w:t>
      </w:r>
      <w:r w:rsidRPr="00414F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учебник</w:t>
      </w:r>
      <w:r w:rsidRPr="00414F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для</w:t>
      </w:r>
      <w:r w:rsidRPr="00414F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8</w:t>
      </w:r>
      <w:r w:rsidRPr="00414F8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средней</w:t>
      </w:r>
      <w:proofErr w:type="gramEnd"/>
      <w:r w:rsidRPr="00414F8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общеобразов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шк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-</w:t>
      </w:r>
      <w:r w:rsidRPr="00414F8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Обнинск:</w:t>
      </w:r>
      <w:r w:rsidRPr="00414F8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Титул,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2000. – 222 с.</w:t>
      </w:r>
    </w:p>
    <w:p w:rsidR="00414F89" w:rsidRPr="00414F89" w:rsidRDefault="00414F89" w:rsidP="00414F89">
      <w:pPr>
        <w:widowControl w:val="0"/>
        <w:numPr>
          <w:ilvl w:val="0"/>
          <w:numId w:val="1"/>
        </w:numPr>
        <w:tabs>
          <w:tab w:val="left" w:pos="490"/>
        </w:tabs>
        <w:autoSpaceDE w:val="0"/>
        <w:autoSpaceDN w:val="0"/>
        <w:spacing w:after="0" w:line="36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14F89">
        <w:rPr>
          <w:rFonts w:ascii="Times New Roman" w:eastAsia="Times New Roman" w:hAnsi="Times New Roman" w:cs="Times New Roman"/>
          <w:sz w:val="28"/>
        </w:rPr>
        <w:t>Леенсон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,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И.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А.</w:t>
      </w:r>
      <w:proofErr w:type="gramEnd"/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Как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и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почему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происходят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химические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реакции.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Элементы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 xml:space="preserve">химической термодинамики и кинетики. Учебное пособие / И.А.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Леенсон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 - М.: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Интеллект,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2010.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-</w:t>
      </w:r>
      <w:r w:rsidRPr="00414F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106 c.</w:t>
      </w:r>
    </w:p>
    <w:p w:rsidR="00414F89" w:rsidRPr="00414F89" w:rsidRDefault="00414F89" w:rsidP="00414F89">
      <w:pPr>
        <w:widowControl w:val="0"/>
        <w:numPr>
          <w:ilvl w:val="0"/>
          <w:numId w:val="1"/>
        </w:numPr>
        <w:tabs>
          <w:tab w:val="left" w:pos="482"/>
        </w:tabs>
        <w:autoSpaceDE w:val="0"/>
        <w:autoSpaceDN w:val="0"/>
        <w:spacing w:after="0" w:line="360" w:lineRule="auto"/>
        <w:ind w:right="112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14F89">
        <w:rPr>
          <w:rFonts w:ascii="Times New Roman" w:eastAsia="Times New Roman" w:hAnsi="Times New Roman" w:cs="Times New Roman"/>
          <w:sz w:val="28"/>
        </w:rPr>
        <w:t>Стабалдина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,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С.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Т.,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Лидин</w:t>
      </w:r>
      <w:proofErr w:type="gramEnd"/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Р.А.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Химия: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Неорган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химия: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Учеб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414F89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Pr="00414F89">
        <w:rPr>
          <w:rFonts w:ascii="Times New Roman" w:eastAsia="Times New Roman" w:hAnsi="Times New Roman" w:cs="Times New Roman"/>
          <w:sz w:val="28"/>
        </w:rPr>
        <w:t>ля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8-9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кл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14F89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Pr="00414F89">
        <w:rPr>
          <w:rFonts w:ascii="Times New Roman" w:eastAsia="Times New Roman" w:hAnsi="Times New Roman" w:cs="Times New Roman"/>
          <w:sz w:val="28"/>
        </w:rPr>
        <w:t>.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учреждений. -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М.: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Просвещение,</w:t>
      </w:r>
      <w:r w:rsidRPr="00414F8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2000.</w:t>
      </w:r>
      <w:r w:rsidRPr="00414F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–</w:t>
      </w:r>
      <w:r w:rsidRPr="00414F8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398</w:t>
      </w:r>
      <w:r w:rsidRPr="00414F8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14F89">
        <w:rPr>
          <w:rFonts w:ascii="Times New Roman" w:eastAsia="Times New Roman" w:hAnsi="Times New Roman" w:cs="Times New Roman"/>
          <w:sz w:val="28"/>
        </w:rPr>
        <w:t>с.</w:t>
      </w:r>
    </w:p>
    <w:p w:rsidR="004E3180" w:rsidRDefault="004E3180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4F89" w:rsidRDefault="00414F89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 Текст 1 к теме 1</w:t>
      </w:r>
    </w:p>
    <w:p w:rsidR="00414F89" w:rsidRDefault="00414F89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Реакции, которые протекают с изменением степеней окисления элементов, называют ОКИСЛИТЕЛЬНО – ВОССТАНОВИТЕЛЬНЫМИ РЕАКЦИЯМИ</w:t>
      </w:r>
      <w:r w:rsidR="00E71B1E">
        <w:rPr>
          <w:rFonts w:ascii="Times New Roman" w:hAnsi="Times New Roman" w:cs="Times New Roman"/>
          <w:sz w:val="28"/>
          <w:szCs w:val="28"/>
        </w:rPr>
        <w:t>.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Реакции, протекающие с выделением теплоты, называют ЭКЗОТЕРМИЧЕСКИМИ РЕАКЦИЯМИ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Реакции, протекающие с поглощением энергии, называют ЭНДОТЕРМИЧЕСКИМИ РЕАКЦИЯМИ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теплоты, которое выделяется или поглощается при химической реакции, называют ТЕПЛОВЫМ ЭФФЕКТОМ РЕАКЦИИ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Химические уравнения, в которых указывается тепловой эффект, называют ТЕРМОХИМИЧЕСКИМИ УРАВНЕНИЯМИ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ХИМИЧЕСКОЙ РЕАКЦИИ определяется изменением концентрации одного из реагирующих веществ в единицу времени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которые ускоряют химическую реакцию, но сами в ходе реакции не расходуются и не входят в состав конечных продуктов, называют КАТАЛИЗАТОРАМИ</w:t>
      </w:r>
    </w:p>
    <w:p w:rsidR="00E71B1E" w:rsidRDefault="00E71B1E" w:rsidP="006604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603" w:rsidRDefault="00417603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Текст 2 к теме 1</w:t>
      </w:r>
    </w:p>
    <w:p w:rsidR="00417603" w:rsidRPr="008B288E" w:rsidRDefault="008B288E" w:rsidP="00EA2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8E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обеспечения стандартного полета современного самолета необходимо около 80 тонн кислорода. Столько же кислорода производит 40 тысяч гектаров леса во время фотосинтеза.</w:t>
      </w:r>
      <w:r w:rsidRPr="008B288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B288E">
        <w:rPr>
          <w:rFonts w:ascii="Times New Roman" w:hAnsi="Times New Roman" w:cs="Times New Roman"/>
          <w:b/>
          <w:sz w:val="28"/>
          <w:szCs w:val="28"/>
        </w:rPr>
        <w:t> </w:t>
      </w:r>
      <w:r w:rsidRPr="008B288E">
        <w:rPr>
          <w:rFonts w:ascii="Times New Roman" w:hAnsi="Times New Roman" w:cs="Times New Roman"/>
          <w:sz w:val="28"/>
          <w:szCs w:val="28"/>
        </w:rPr>
        <w:t xml:space="preserve">Применение окислителей. Существует большой выбор соединений, применяемых в качестве окислителей перманганат калия, хромовый ангидрид и хромовая смесь, азотная кислота, двуокись свинца и двуокись селена, </w:t>
      </w:r>
      <w:proofErr w:type="spellStart"/>
      <w:r w:rsidRPr="008B288E">
        <w:rPr>
          <w:rFonts w:ascii="Times New Roman" w:hAnsi="Times New Roman" w:cs="Times New Roman"/>
          <w:sz w:val="28"/>
          <w:szCs w:val="28"/>
        </w:rPr>
        <w:t>тетраацетат</w:t>
      </w:r>
      <w:proofErr w:type="spellEnd"/>
      <w:r w:rsidRPr="008B288E">
        <w:rPr>
          <w:rFonts w:ascii="Times New Roman" w:hAnsi="Times New Roman" w:cs="Times New Roman"/>
          <w:sz w:val="28"/>
          <w:szCs w:val="28"/>
        </w:rPr>
        <w:t xml:space="preserve"> свинца, перекись водорода, хлорное железо и многие другие. Направление и интенсивность действия окислителя на органические соединения зависят от характера окисляемого вещества, природы окислителя, температуры, </w:t>
      </w:r>
      <w:proofErr w:type="spellStart"/>
      <w:r w:rsidRPr="008B288E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B288E">
        <w:rPr>
          <w:rFonts w:ascii="Times New Roman" w:hAnsi="Times New Roman" w:cs="Times New Roman"/>
          <w:sz w:val="28"/>
          <w:szCs w:val="28"/>
        </w:rPr>
        <w:t xml:space="preserve"> среды и т. д. Так, например, при окислении анилина хромовой кислотой образуется хинон, перманганатом калия в кислой среде — анилиновый черный, перманганатом калия в нейтральной </w:t>
      </w:r>
      <w:r w:rsidRPr="008B288E">
        <w:rPr>
          <w:rFonts w:ascii="Times New Roman" w:hAnsi="Times New Roman" w:cs="Times New Roman"/>
          <w:sz w:val="28"/>
          <w:szCs w:val="28"/>
        </w:rPr>
        <w:lastRenderedPageBreak/>
        <w:t xml:space="preserve">или щелочной среде — азобензол и нитробензол. Окисление проводится в большинстве случаев в водной или уксуснокислой среде. При определении коэффициентов в уравнениях </w:t>
      </w:r>
      <w:proofErr w:type="spellStart"/>
      <w:r w:rsidRPr="008B288E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8B288E">
        <w:rPr>
          <w:rFonts w:ascii="Times New Roman" w:hAnsi="Times New Roman" w:cs="Times New Roman"/>
          <w:sz w:val="28"/>
          <w:szCs w:val="28"/>
        </w:rPr>
        <w:t>-восстановительных реакций удобно пользоваться расчетной схемой, основанной на формальном представлении о степени окисления атомов, входящих в состав соединения.</w:t>
      </w:r>
    </w:p>
    <w:p w:rsidR="004E3180" w:rsidRDefault="004E3180" w:rsidP="00EA2F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17603" w:rsidRDefault="00417603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Текст 3 к теме 1</w:t>
      </w:r>
    </w:p>
    <w:p w:rsidR="00EA2FAA" w:rsidRDefault="00BD298E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6DE96B" wp14:editId="1E319D14">
            <wp:extent cx="5940425" cy="2795982"/>
            <wp:effectExtent l="0" t="0" r="3175" b="4445"/>
            <wp:docPr id="1" name="Рисунок 1" descr="Окислительно-восстановительные реакции | CHEMEG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ислительно-восстановительные реакции | CHEMEGE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8E" w:rsidRDefault="00BD298E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0A59BE" wp14:editId="6390E2BF">
            <wp:extent cx="4810125" cy="3607594"/>
            <wp:effectExtent l="0" t="0" r="0" b="0"/>
            <wp:docPr id="2" name="Рисунок 2" descr="Тепловой эффект химических реакц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пловой эффект химических реакц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6" cy="36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8E" w:rsidRDefault="00BD298E" w:rsidP="00414F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7603" w:rsidTr="00417603">
        <w:tc>
          <w:tcPr>
            <w:tcW w:w="4785" w:type="dxa"/>
          </w:tcPr>
          <w:p w:rsidR="00417603" w:rsidRPr="00417603" w:rsidRDefault="00417603" w:rsidP="0041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</w:t>
            </w:r>
            <w:proofErr w:type="gramEnd"/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влияющие на скорость химических реакций</w:t>
            </w:r>
          </w:p>
        </w:tc>
        <w:tc>
          <w:tcPr>
            <w:tcW w:w="4786" w:type="dxa"/>
          </w:tcPr>
          <w:p w:rsidR="00417603" w:rsidRPr="00417603" w:rsidRDefault="00417603" w:rsidP="0041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</w:t>
            </w: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17603" w:rsidTr="00417603">
        <w:tc>
          <w:tcPr>
            <w:tcW w:w="4785" w:type="dxa"/>
          </w:tcPr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1. Природа реагирующих веществ.</w:t>
            </w:r>
          </w:p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водорода протекает более интенсивно во время реакции цинка с соляной кислотой, чем с уксусной кислотой: </w:t>
            </w:r>
            <w:proofErr w:type="spellStart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+ 2HCl </w:t>
            </w:r>
            <w:r w:rsidRPr="00417603">
              <w:rPr>
                <w:rFonts w:ascii="Cambria Math" w:hAnsi="Cambria Math" w:cs="Cambria Math"/>
                <w:sz w:val="28"/>
                <w:szCs w:val="28"/>
              </w:rPr>
              <w:t>⟶</w:t>
            </w: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ZnCl2 + H2↑ </w:t>
            </w:r>
            <w:proofErr w:type="spellStart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+ 2CH3COOH </w:t>
            </w:r>
            <w:r w:rsidRPr="00417603">
              <w:rPr>
                <w:rFonts w:ascii="Cambria Math" w:hAnsi="Cambria Math" w:cs="Cambria Math"/>
                <w:sz w:val="28"/>
                <w:szCs w:val="28"/>
              </w:rPr>
              <w:t>⟶</w:t>
            </w: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Zn</w:t>
            </w:r>
            <w:proofErr w:type="spellEnd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(CH3COO)2 + H2↑</w:t>
            </w:r>
          </w:p>
        </w:tc>
      </w:tr>
      <w:tr w:rsidR="00417603" w:rsidTr="00417603">
        <w:tc>
          <w:tcPr>
            <w:tcW w:w="4785" w:type="dxa"/>
            <w:vMerge w:val="restart"/>
          </w:tcPr>
          <w:p w:rsidR="00417603" w:rsidRPr="00417603" w:rsidRDefault="00417603" w:rsidP="0041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Концентрации реагирующих веществ.</w:t>
            </w: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17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786" w:type="dxa"/>
            <w:tcBorders>
              <w:bottom w:val="nil"/>
            </w:tcBorders>
          </w:tcPr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Выделение водорода протекает более интенсивно во время реакции цинка с 30% соляной кислотой, чем с 5% соляной кислотой.</w:t>
            </w:r>
          </w:p>
        </w:tc>
      </w:tr>
      <w:tr w:rsidR="00417603" w:rsidTr="00417603">
        <w:tc>
          <w:tcPr>
            <w:tcW w:w="4785" w:type="dxa"/>
            <w:vMerge/>
          </w:tcPr>
          <w:p w:rsidR="00417603" w:rsidRDefault="00417603" w:rsidP="00414F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417603" w:rsidRDefault="00417603" w:rsidP="00414F8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603" w:rsidTr="00417603">
        <w:tc>
          <w:tcPr>
            <w:tcW w:w="4785" w:type="dxa"/>
          </w:tcPr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3. Площади поверхности реагирующих веществ.</w:t>
            </w:r>
          </w:p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Выделение водорода протекает более интенсивно во время реакции соляной кислоты c порошком цинка, чем с гранулами цинка.</w:t>
            </w:r>
          </w:p>
        </w:tc>
      </w:tr>
      <w:tr w:rsidR="00417603" w:rsidTr="00417603">
        <w:tc>
          <w:tcPr>
            <w:tcW w:w="4785" w:type="dxa"/>
          </w:tcPr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4. Температура.</w:t>
            </w:r>
          </w:p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При нагревании выделение водорода протекает более интенсивно во время реакции цинка с соляной кислотой, чем при нормальных условиях.</w:t>
            </w:r>
          </w:p>
        </w:tc>
      </w:tr>
      <w:tr w:rsidR="00417603" w:rsidTr="00417603">
        <w:tc>
          <w:tcPr>
            <w:tcW w:w="4785" w:type="dxa"/>
          </w:tcPr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5. Наличие катализаторов или ингибиторов.</w:t>
            </w:r>
          </w:p>
          <w:p w:rsidR="00417603" w:rsidRP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7603" w:rsidRDefault="00417603" w:rsidP="004176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Пероксид водорода в присутствии оксида марганца (IV) бурно разлагается, а без катализатора видимых изменений не наблюдается: 2H2O2 </w:t>
            </w:r>
            <w:proofErr w:type="spellStart"/>
            <w:r w:rsidRPr="00417603">
              <w:rPr>
                <w:rFonts w:ascii="Times New Roman" w:hAnsi="Times New Roman" w:cs="Times New Roman"/>
                <w:sz w:val="28"/>
                <w:szCs w:val="28"/>
              </w:rPr>
              <w:t>MnO</w:t>
            </w:r>
            <w:proofErr w:type="spellEnd"/>
            <w:r w:rsidRPr="00417603">
              <w:rPr>
                <w:rFonts w:ascii="Cambria Math" w:hAnsi="Cambria Math" w:cs="Cambria Math"/>
                <w:sz w:val="28"/>
                <w:szCs w:val="28"/>
              </w:rPr>
              <w:t>₂</w:t>
            </w: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603">
              <w:rPr>
                <w:rFonts w:ascii="Cambria Math" w:hAnsi="Cambria Math" w:cs="Cambria Math"/>
                <w:sz w:val="28"/>
                <w:szCs w:val="28"/>
              </w:rPr>
              <w:t>⟶</w:t>
            </w:r>
            <w:r w:rsidRPr="00417603">
              <w:rPr>
                <w:rFonts w:ascii="Times New Roman" w:hAnsi="Times New Roman" w:cs="Times New Roman"/>
                <w:sz w:val="28"/>
                <w:szCs w:val="28"/>
              </w:rPr>
              <w:t xml:space="preserve"> 2H2O + O2↑</w:t>
            </w:r>
          </w:p>
        </w:tc>
      </w:tr>
    </w:tbl>
    <w:p w:rsidR="00417603" w:rsidRDefault="00417603" w:rsidP="00414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298E" w:rsidRDefault="00BD298E" w:rsidP="00414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682CDED" wp14:editId="40A171D5">
            <wp:extent cx="5940425" cy="4455319"/>
            <wp:effectExtent l="0" t="0" r="3175" b="2540"/>
            <wp:docPr id="3" name="Рисунок 3" descr="Примеры реакций в жизни и в быту. Реакции по направлению процесса  презентация, докл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ы реакций в жизни и в быту. Реакции по направлению процесса  презентация, докла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98E" w:rsidRPr="00417603" w:rsidRDefault="00BD298E" w:rsidP="00414F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C255F2" wp14:editId="5DCFE988">
            <wp:extent cx="5940425" cy="3341489"/>
            <wp:effectExtent l="0" t="0" r="3175" b="0"/>
            <wp:docPr id="4" name="Рисунок 4" descr="№ 179. Неорганическая химия. Тема 19. Химическое равновесие. Часть 1. Химическое  равновесие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№ 179. Неорганическая химия. Тема 19. Химическое равновесие. Часть 1. Химическое  равновесие - YouTub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98E" w:rsidRPr="0041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7A62"/>
    <w:multiLevelType w:val="hybridMultilevel"/>
    <w:tmpl w:val="9E92DE56"/>
    <w:lvl w:ilvl="0" w:tplc="16A62ABE">
      <w:start w:val="1"/>
      <w:numFmt w:val="decimal"/>
      <w:lvlText w:val="%1."/>
      <w:lvlJc w:val="left"/>
      <w:pPr>
        <w:ind w:left="11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A1424">
      <w:numFmt w:val="bullet"/>
      <w:lvlText w:val="•"/>
      <w:lvlJc w:val="left"/>
      <w:pPr>
        <w:ind w:left="1128" w:hanging="357"/>
      </w:pPr>
      <w:rPr>
        <w:rFonts w:hint="default"/>
        <w:lang w:val="ru-RU" w:eastAsia="en-US" w:bidi="ar-SA"/>
      </w:rPr>
    </w:lvl>
    <w:lvl w:ilvl="2" w:tplc="1E5C21A0">
      <w:numFmt w:val="bullet"/>
      <w:lvlText w:val="•"/>
      <w:lvlJc w:val="left"/>
      <w:pPr>
        <w:ind w:left="2136" w:hanging="357"/>
      </w:pPr>
      <w:rPr>
        <w:rFonts w:hint="default"/>
        <w:lang w:val="ru-RU" w:eastAsia="en-US" w:bidi="ar-SA"/>
      </w:rPr>
    </w:lvl>
    <w:lvl w:ilvl="3" w:tplc="7AD6D610">
      <w:numFmt w:val="bullet"/>
      <w:lvlText w:val="•"/>
      <w:lvlJc w:val="left"/>
      <w:pPr>
        <w:ind w:left="3144" w:hanging="357"/>
      </w:pPr>
      <w:rPr>
        <w:rFonts w:hint="default"/>
        <w:lang w:val="ru-RU" w:eastAsia="en-US" w:bidi="ar-SA"/>
      </w:rPr>
    </w:lvl>
    <w:lvl w:ilvl="4" w:tplc="9ACAB4F2">
      <w:numFmt w:val="bullet"/>
      <w:lvlText w:val="•"/>
      <w:lvlJc w:val="left"/>
      <w:pPr>
        <w:ind w:left="4152" w:hanging="357"/>
      </w:pPr>
      <w:rPr>
        <w:rFonts w:hint="default"/>
        <w:lang w:val="ru-RU" w:eastAsia="en-US" w:bidi="ar-SA"/>
      </w:rPr>
    </w:lvl>
    <w:lvl w:ilvl="5" w:tplc="14E26780">
      <w:numFmt w:val="bullet"/>
      <w:lvlText w:val="•"/>
      <w:lvlJc w:val="left"/>
      <w:pPr>
        <w:ind w:left="5160" w:hanging="357"/>
      </w:pPr>
      <w:rPr>
        <w:rFonts w:hint="default"/>
        <w:lang w:val="ru-RU" w:eastAsia="en-US" w:bidi="ar-SA"/>
      </w:rPr>
    </w:lvl>
    <w:lvl w:ilvl="6" w:tplc="0780F7C4">
      <w:numFmt w:val="bullet"/>
      <w:lvlText w:val="•"/>
      <w:lvlJc w:val="left"/>
      <w:pPr>
        <w:ind w:left="6168" w:hanging="357"/>
      </w:pPr>
      <w:rPr>
        <w:rFonts w:hint="default"/>
        <w:lang w:val="ru-RU" w:eastAsia="en-US" w:bidi="ar-SA"/>
      </w:rPr>
    </w:lvl>
    <w:lvl w:ilvl="7" w:tplc="DAF81E76">
      <w:numFmt w:val="bullet"/>
      <w:lvlText w:val="•"/>
      <w:lvlJc w:val="left"/>
      <w:pPr>
        <w:ind w:left="7176" w:hanging="357"/>
      </w:pPr>
      <w:rPr>
        <w:rFonts w:hint="default"/>
        <w:lang w:val="ru-RU" w:eastAsia="en-US" w:bidi="ar-SA"/>
      </w:rPr>
    </w:lvl>
    <w:lvl w:ilvl="8" w:tplc="E90E3A7C">
      <w:numFmt w:val="bullet"/>
      <w:lvlText w:val="•"/>
      <w:lvlJc w:val="left"/>
      <w:pPr>
        <w:ind w:left="8184" w:hanging="357"/>
      </w:pPr>
      <w:rPr>
        <w:rFonts w:hint="default"/>
        <w:lang w:val="ru-RU" w:eastAsia="en-US" w:bidi="ar-SA"/>
      </w:rPr>
    </w:lvl>
  </w:abstractNum>
  <w:abstractNum w:abstractNumId="1">
    <w:nsid w:val="62400E6E"/>
    <w:multiLevelType w:val="hybridMultilevel"/>
    <w:tmpl w:val="0F9C4286"/>
    <w:lvl w:ilvl="0" w:tplc="79260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89"/>
    <w:rsid w:val="00414F89"/>
    <w:rsid w:val="00417603"/>
    <w:rsid w:val="004E3180"/>
    <w:rsid w:val="006604B9"/>
    <w:rsid w:val="008B288E"/>
    <w:rsid w:val="00BD298E"/>
    <w:rsid w:val="00DA0E46"/>
    <w:rsid w:val="00E71B1E"/>
    <w:rsid w:val="00E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2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31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B288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31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4</cp:revision>
  <dcterms:created xsi:type="dcterms:W3CDTF">2022-09-14T07:43:00Z</dcterms:created>
  <dcterms:modified xsi:type="dcterms:W3CDTF">2022-09-15T12:12:00Z</dcterms:modified>
</cp:coreProperties>
</file>